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3" w:type="dxa"/>
        <w:tblLayout w:type="fixed"/>
        <w:tblLook w:val="01E0" w:firstRow="1" w:lastRow="1" w:firstColumn="1" w:lastColumn="1" w:noHBand="0" w:noVBand="0"/>
      </w:tblPr>
      <w:tblGrid>
        <w:gridCol w:w="6064"/>
        <w:gridCol w:w="3829"/>
      </w:tblGrid>
      <w:tr w:rsidR="00592063" w:rsidTr="00E0280F">
        <w:tc>
          <w:tcPr>
            <w:tcW w:w="6062" w:type="dxa"/>
          </w:tcPr>
          <w:p w:rsidR="00592063" w:rsidRDefault="00592063" w:rsidP="00E0280F">
            <w:pPr>
              <w:spacing w:after="0" w:line="240" w:lineRule="auto"/>
              <w:rPr>
                <w:rFonts w:ascii="Times New Roman" w:hAnsi="Times New Roman"/>
                <w:sz w:val="24"/>
                <w:szCs w:val="24"/>
                <w:lang w:val="uk-UA" w:eastAsia="ru-RU"/>
              </w:rPr>
            </w:pPr>
          </w:p>
        </w:tc>
        <w:tc>
          <w:tcPr>
            <w:tcW w:w="3827" w:type="dxa"/>
            <w:hideMark/>
          </w:tcPr>
          <w:p w:rsidR="00592063" w:rsidRDefault="00592063" w:rsidP="00E0280F">
            <w:pPr>
              <w:spacing w:after="0" w:line="240" w:lineRule="auto"/>
              <w:rPr>
                <w:rFonts w:ascii="Times New Roman" w:hAnsi="Times New Roman"/>
                <w:sz w:val="24"/>
                <w:szCs w:val="28"/>
                <w:lang w:val="uk-UA" w:eastAsia="ru-RU"/>
              </w:rPr>
            </w:pPr>
            <w:r>
              <w:rPr>
                <w:rFonts w:ascii="Times New Roman" w:hAnsi="Times New Roman"/>
                <w:sz w:val="24"/>
                <w:szCs w:val="28"/>
                <w:lang w:val="uk-UA" w:eastAsia="ru-RU"/>
              </w:rPr>
              <w:t xml:space="preserve">Додаток  3 до наказу </w:t>
            </w:r>
            <w:proofErr w:type="spellStart"/>
            <w:r>
              <w:rPr>
                <w:rFonts w:ascii="Times New Roman" w:hAnsi="Times New Roman"/>
                <w:sz w:val="24"/>
                <w:szCs w:val="28"/>
                <w:lang w:val="uk-UA" w:eastAsia="ru-RU"/>
              </w:rPr>
              <w:t>Держгеонадр</w:t>
            </w:r>
            <w:proofErr w:type="spellEnd"/>
            <w:r>
              <w:rPr>
                <w:rFonts w:ascii="Times New Roman" w:hAnsi="Times New Roman"/>
                <w:sz w:val="24"/>
                <w:szCs w:val="28"/>
                <w:lang w:val="uk-UA" w:eastAsia="ru-RU"/>
              </w:rPr>
              <w:t xml:space="preserve"> </w:t>
            </w:r>
          </w:p>
          <w:p w:rsidR="00592063" w:rsidRDefault="00592063" w:rsidP="00E0280F">
            <w:pPr>
              <w:spacing w:after="0" w:line="240" w:lineRule="auto"/>
              <w:rPr>
                <w:rFonts w:ascii="Times New Roman" w:hAnsi="Times New Roman"/>
                <w:b/>
                <w:sz w:val="24"/>
                <w:szCs w:val="24"/>
                <w:lang w:val="uk-UA" w:eastAsia="ru-RU"/>
              </w:rPr>
            </w:pPr>
            <w:r>
              <w:rPr>
                <w:rFonts w:ascii="Times New Roman" w:hAnsi="Times New Roman"/>
                <w:sz w:val="24"/>
                <w:szCs w:val="28"/>
                <w:lang w:val="uk-UA" w:eastAsia="ru-RU"/>
              </w:rPr>
              <w:t>від 25.07.2018 № 251</w:t>
            </w:r>
          </w:p>
        </w:tc>
      </w:tr>
    </w:tbl>
    <w:p w:rsidR="00592063" w:rsidRDefault="00592063" w:rsidP="00592063">
      <w:pPr>
        <w:spacing w:after="0" w:line="240" w:lineRule="auto"/>
        <w:rPr>
          <w:rFonts w:ascii="Times New Roman" w:hAnsi="Times New Roman"/>
          <w:sz w:val="24"/>
          <w:szCs w:val="24"/>
          <w:lang w:eastAsia="ru-RU"/>
        </w:rPr>
      </w:pPr>
    </w:p>
    <w:tbl>
      <w:tblPr>
        <w:tblW w:w="9893" w:type="dxa"/>
        <w:tblLayout w:type="fixed"/>
        <w:tblLook w:val="01E0" w:firstRow="1" w:lastRow="1" w:firstColumn="1" w:lastColumn="1" w:noHBand="0" w:noVBand="0"/>
      </w:tblPr>
      <w:tblGrid>
        <w:gridCol w:w="335"/>
        <w:gridCol w:w="5116"/>
        <w:gridCol w:w="4442"/>
      </w:tblGrid>
      <w:tr w:rsidR="00592063" w:rsidTr="00E0280F">
        <w:tc>
          <w:tcPr>
            <w:tcW w:w="5449" w:type="dxa"/>
            <w:gridSpan w:val="2"/>
            <w:hideMark/>
          </w:tcPr>
          <w:p w:rsidR="00592063" w:rsidRDefault="00592063" w:rsidP="00E0280F">
            <w:pPr>
              <w:spacing w:after="0" w:line="240" w:lineRule="auto"/>
              <w:rPr>
                <w:rFonts w:ascii="Times New Roman" w:hAnsi="Times New Roman"/>
                <w:sz w:val="24"/>
                <w:szCs w:val="24"/>
                <w:lang w:eastAsia="ru-RU"/>
              </w:rPr>
            </w:pPr>
            <w:r>
              <w:rPr>
                <w:rFonts w:ascii="Times New Roman" w:hAnsi="Times New Roman"/>
                <w:sz w:val="24"/>
                <w:szCs w:val="24"/>
                <w:lang w:val="uk-UA" w:eastAsia="ru-RU"/>
              </w:rPr>
              <w:t>Дата і номер реєстрації</w:t>
            </w:r>
          </w:p>
        </w:tc>
        <w:tc>
          <w:tcPr>
            <w:tcW w:w="4440" w:type="dxa"/>
            <w:hideMark/>
          </w:tcPr>
          <w:p w:rsidR="00592063" w:rsidRDefault="00592063" w:rsidP="00E0280F">
            <w:pPr>
              <w:spacing w:after="0" w:line="240" w:lineRule="auto"/>
              <w:rPr>
                <w:rFonts w:ascii="Times New Roman" w:hAnsi="Times New Roman"/>
                <w:b/>
                <w:caps/>
                <w:sz w:val="24"/>
                <w:szCs w:val="24"/>
                <w:lang w:eastAsia="ru-RU"/>
              </w:rPr>
            </w:pPr>
            <w:r>
              <w:rPr>
                <w:rFonts w:ascii="Times New Roman" w:hAnsi="Times New Roman"/>
                <w:b/>
                <w:sz w:val="24"/>
                <w:szCs w:val="24"/>
                <w:lang w:val="uk-UA" w:eastAsia="ru-RU"/>
              </w:rPr>
              <w:t>Державна служба геології та надр України</w:t>
            </w:r>
            <w:r>
              <w:rPr>
                <w:rFonts w:ascii="Times New Roman" w:hAnsi="Times New Roman"/>
                <w:b/>
                <w:caps/>
                <w:sz w:val="24"/>
                <w:szCs w:val="24"/>
                <w:lang w:val="uk-UA" w:eastAsia="ru-RU"/>
              </w:rPr>
              <w:t xml:space="preserve"> </w:t>
            </w:r>
          </w:p>
        </w:tc>
      </w:tr>
      <w:tr w:rsidR="00592063" w:rsidTr="00E0280F">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Pr>
          <w:p w:rsidR="00592063" w:rsidRDefault="00592063" w:rsidP="00E0280F">
            <w:pPr>
              <w:spacing w:after="0" w:line="240" w:lineRule="auto"/>
              <w:rPr>
                <w:rFonts w:ascii="Times New Roman" w:hAnsi="Times New Roman"/>
                <w:sz w:val="24"/>
                <w:szCs w:val="24"/>
                <w:lang w:val="uk-UA" w:eastAsia="ru-RU"/>
              </w:rPr>
            </w:pPr>
          </w:p>
        </w:tc>
      </w:tr>
      <w:tr w:rsidR="00592063" w:rsidTr="00E0280F">
        <w:trPr>
          <w:trHeight w:val="851"/>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Pr>
          <w:p w:rsidR="00592063" w:rsidRDefault="00592063" w:rsidP="00E0280F">
            <w:pPr>
              <w:spacing w:after="0" w:line="240" w:lineRule="auto"/>
              <w:jc w:val="center"/>
              <w:rPr>
                <w:rFonts w:ascii="Times New Roman" w:hAnsi="Times New Roman"/>
                <w:b/>
                <w:sz w:val="24"/>
                <w:szCs w:val="24"/>
                <w:lang w:val="uk-UA" w:eastAsia="ru-RU"/>
              </w:rPr>
            </w:pPr>
          </w:p>
          <w:p w:rsidR="00592063" w:rsidRDefault="00592063" w:rsidP="00E0280F">
            <w:pPr>
              <w:spacing w:after="0" w:line="240" w:lineRule="auto"/>
              <w:jc w:val="center"/>
              <w:rPr>
                <w:rFonts w:ascii="Times New Roman" w:hAnsi="Times New Roman"/>
                <w:sz w:val="24"/>
                <w:szCs w:val="24"/>
                <w:lang w:val="uk-UA" w:eastAsia="ru-RU"/>
              </w:rPr>
            </w:pPr>
            <w:r>
              <w:rPr>
                <w:rFonts w:ascii="Times New Roman" w:hAnsi="Times New Roman"/>
                <w:b/>
                <w:sz w:val="24"/>
                <w:szCs w:val="24"/>
                <w:lang w:val="uk-UA" w:eastAsia="ru-RU"/>
              </w:rPr>
              <w:t>Заява</w:t>
            </w:r>
            <w:r>
              <w:rPr>
                <w:rFonts w:ascii="Times New Roman" w:hAnsi="Times New Roman"/>
                <w:sz w:val="16"/>
                <w:szCs w:val="16"/>
                <w:lang w:val="uk-UA" w:eastAsia="ru-RU"/>
              </w:rPr>
              <w:t>*</w:t>
            </w:r>
            <w:r>
              <w:rPr>
                <w:rFonts w:ascii="Times New Roman" w:hAnsi="Times New Roman"/>
                <w:b/>
                <w:sz w:val="24"/>
                <w:szCs w:val="24"/>
                <w:lang w:val="uk-UA" w:eastAsia="ru-RU"/>
              </w:rPr>
              <w:t xml:space="preserve"> на продовження строку дії спеціального дозволу на користування надрами* </w:t>
            </w:r>
          </w:p>
        </w:tc>
      </w:tr>
      <w:tr w:rsidR="00592063" w:rsidTr="00E0280F">
        <w:trPr>
          <w:trHeight w:val="851"/>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jc w:val="center"/>
              <w:rPr>
                <w:rFonts w:ascii="Times New Roman" w:hAnsi="Times New Roman"/>
                <w:b/>
                <w:sz w:val="24"/>
                <w:szCs w:val="24"/>
                <w:lang w:val="uk-UA" w:eastAsia="ru-RU"/>
              </w:rPr>
            </w:pPr>
            <w:r>
              <w:rPr>
                <w:rFonts w:ascii="Times New Roman" w:hAnsi="Times New Roman"/>
                <w:sz w:val="16"/>
                <w:szCs w:val="16"/>
                <w:lang w:val="uk-UA" w:eastAsia="ru-RU"/>
              </w:rPr>
              <w:t>(на підставі статті 16 Кодексу України про надра, статті 14 Закону України "Про нафту і газ", пункту 14 постанови Кабінету Міністрів України  від 30.05.2011 № 615, п. 4 статті 9 Закону України "Про адміністративні послуги", Закону України "Про дозвільну систему у сфері господарської діяльності", постанови Кабінету Міністрів України від 03.01.2013 № 13)</w:t>
            </w:r>
          </w:p>
        </w:tc>
      </w:tr>
      <w:tr w:rsidR="00592063" w:rsidTr="00E0280F">
        <w:trPr>
          <w:trHeight w:val="337"/>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rPr>
                <w:rFonts w:ascii="Times New Roman" w:hAnsi="Times New Roman"/>
                <w:sz w:val="16"/>
                <w:szCs w:val="16"/>
                <w:lang w:val="uk-UA" w:eastAsia="ru-RU"/>
              </w:rPr>
            </w:pPr>
            <w:r>
              <w:rPr>
                <w:rFonts w:ascii="Times New Roman" w:hAnsi="Times New Roman"/>
                <w:szCs w:val="24"/>
                <w:lang w:val="uk-UA" w:eastAsia="ru-RU"/>
              </w:rPr>
              <w:t xml:space="preserve">Прошу продовжити строк дії  спеціального дозволу на користування надрами  </w:t>
            </w:r>
            <w:r>
              <w:rPr>
                <w:rFonts w:ascii="Times New Roman" w:hAnsi="Times New Roman"/>
                <w:sz w:val="24"/>
                <w:szCs w:val="24"/>
                <w:lang w:val="uk-UA" w:eastAsia="ru-RU"/>
              </w:rPr>
              <w:t xml:space="preserve">від ____________ № ______ </w:t>
            </w:r>
          </w:p>
        </w:tc>
      </w:tr>
      <w:tr w:rsidR="00592063" w:rsidTr="00E0280F">
        <w:trPr>
          <w:trHeight w:val="337"/>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ind w:right="-108"/>
              <w:jc w:val="right"/>
              <w:rPr>
                <w:rFonts w:ascii="Times New Roman" w:hAnsi="Times New Roman"/>
                <w:sz w:val="16"/>
                <w:szCs w:val="16"/>
                <w:lang w:val="uk-UA" w:eastAsia="ru-RU"/>
              </w:rPr>
            </w:pPr>
            <w:r>
              <w:rPr>
                <w:rFonts w:ascii="Times New Roman" w:hAnsi="Times New Roman"/>
                <w:sz w:val="16"/>
                <w:szCs w:val="16"/>
                <w:lang w:val="uk-UA" w:eastAsia="ru-RU"/>
              </w:rPr>
              <w:t xml:space="preserve">дата видачі та номер спеціального дозволу </w:t>
            </w:r>
          </w:p>
        </w:tc>
      </w:tr>
      <w:tr w:rsidR="00592063" w:rsidTr="00E0280F">
        <w:trPr>
          <w:trHeight w:val="337"/>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jc w:val="center"/>
              <w:rPr>
                <w:rFonts w:ascii="Times New Roman" w:hAnsi="Times New Roman"/>
                <w:sz w:val="16"/>
                <w:szCs w:val="16"/>
                <w:lang w:val="uk-UA" w:eastAsia="ru-RU"/>
              </w:rPr>
            </w:pPr>
            <w:r>
              <w:rPr>
                <w:rFonts w:ascii="Times New Roman" w:hAnsi="Times New Roman"/>
                <w:sz w:val="16"/>
                <w:szCs w:val="16"/>
                <w:lang w:val="uk-UA" w:eastAsia="ru-RU"/>
              </w:rPr>
              <w:t xml:space="preserve">(строк дії спеціального дозволу продовжується за наявності інформації про відсутність порушень </w:t>
            </w:r>
            <w:proofErr w:type="spellStart"/>
            <w:r>
              <w:rPr>
                <w:rFonts w:ascii="Times New Roman" w:hAnsi="Times New Roman"/>
                <w:sz w:val="16"/>
                <w:szCs w:val="16"/>
                <w:lang w:val="uk-UA" w:eastAsia="ru-RU"/>
              </w:rPr>
              <w:t>надрокористувачем</w:t>
            </w:r>
            <w:proofErr w:type="spellEnd"/>
            <w:r>
              <w:rPr>
                <w:rFonts w:ascii="Times New Roman" w:hAnsi="Times New Roman"/>
                <w:sz w:val="16"/>
                <w:szCs w:val="16"/>
                <w:lang w:val="uk-UA" w:eastAsia="ru-RU"/>
              </w:rPr>
              <w:t xml:space="preserve"> умов користування надрами, передбачених спеціальним дозволом або угодою про умови користування ділянкою надр, за результатами здійснення останнього заходу державного нагляду (контролю) відповідно до абзацу 1 пункту 14  постанови КМУ від 30.05.2011 № 615)</w:t>
            </w:r>
          </w:p>
        </w:tc>
      </w:tr>
      <w:tr w:rsidR="00592063" w:rsidTr="00E0280F">
        <w:trPr>
          <w:trHeight w:val="337"/>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Pr>
          <w:p w:rsidR="00592063" w:rsidRDefault="00592063" w:rsidP="00E0280F">
            <w:pPr>
              <w:spacing w:after="0" w:line="240" w:lineRule="auto"/>
              <w:jc w:val="center"/>
              <w:rPr>
                <w:rFonts w:ascii="Times New Roman" w:hAnsi="Times New Roman"/>
                <w:sz w:val="16"/>
                <w:szCs w:val="16"/>
                <w:lang w:val="uk-UA" w:eastAsia="ru-RU"/>
              </w:rPr>
            </w:pPr>
          </w:p>
        </w:tc>
      </w:tr>
      <w:tr w:rsidR="00592063" w:rsidTr="00E0280F">
        <w:trPr>
          <w:trHeight w:val="416"/>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Borders>
              <w:top w:val="nil"/>
              <w:left w:val="nil"/>
              <w:bottom w:val="single" w:sz="4" w:space="0" w:color="auto"/>
              <w:right w:val="nil"/>
            </w:tcBorders>
            <w:hideMark/>
          </w:tcPr>
          <w:p w:rsidR="00592063" w:rsidRDefault="00592063" w:rsidP="00E0280F">
            <w:pPr>
              <w:spacing w:after="0" w:line="240" w:lineRule="auto"/>
              <w:ind w:right="-108"/>
              <w:rPr>
                <w:rFonts w:ascii="Times New Roman" w:hAnsi="Times New Roman"/>
                <w:sz w:val="16"/>
                <w:szCs w:val="16"/>
                <w:lang w:val="uk-UA" w:eastAsia="ru-RU"/>
              </w:rPr>
            </w:pPr>
            <w:r>
              <w:rPr>
                <w:rFonts w:ascii="Times New Roman" w:hAnsi="Times New Roman"/>
                <w:sz w:val="24"/>
                <w:szCs w:val="24"/>
                <w:lang w:val="uk-UA" w:eastAsia="ru-RU"/>
              </w:rPr>
              <w:t>з метою</w:t>
            </w:r>
          </w:p>
        </w:tc>
      </w:tr>
      <w:tr w:rsidR="00592063" w:rsidTr="00E0280F">
        <w:trPr>
          <w:trHeight w:val="435"/>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single" w:sz="4" w:space="0" w:color="auto"/>
              <w:right w:val="nil"/>
            </w:tcBorders>
            <w:hideMark/>
          </w:tcPr>
          <w:p w:rsidR="00592063" w:rsidRDefault="00592063" w:rsidP="00E0280F">
            <w:pPr>
              <w:spacing w:after="0" w:line="240" w:lineRule="auto"/>
              <w:ind w:right="-108"/>
              <w:jc w:val="center"/>
              <w:rPr>
                <w:rFonts w:ascii="Times New Roman" w:hAnsi="Times New Roman"/>
                <w:sz w:val="24"/>
                <w:szCs w:val="24"/>
                <w:lang w:val="uk-UA" w:eastAsia="ru-RU"/>
              </w:rPr>
            </w:pPr>
            <w:r>
              <w:rPr>
                <w:rFonts w:ascii="Times New Roman" w:hAnsi="Times New Roman"/>
                <w:sz w:val="16"/>
                <w:szCs w:val="16"/>
                <w:lang w:val="uk-UA" w:eastAsia="ru-RU"/>
              </w:rPr>
              <w:t xml:space="preserve">(вид користування надрами, вид корисних копалин, назва і місцезнаходження ділянки надр) </w:t>
            </w:r>
          </w:p>
        </w:tc>
      </w:tr>
      <w:tr w:rsidR="00592063" w:rsidTr="00E0280F">
        <w:trPr>
          <w:trHeight w:val="447"/>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nil"/>
              <w:right w:val="nil"/>
            </w:tcBorders>
          </w:tcPr>
          <w:p w:rsidR="00592063" w:rsidRDefault="00592063" w:rsidP="00E0280F">
            <w:pPr>
              <w:spacing w:after="0" w:line="240" w:lineRule="auto"/>
              <w:ind w:right="-108"/>
              <w:jc w:val="center"/>
              <w:rPr>
                <w:rFonts w:ascii="Times New Roman" w:hAnsi="Times New Roman"/>
                <w:sz w:val="16"/>
                <w:szCs w:val="16"/>
                <w:lang w:val="uk-UA" w:eastAsia="ru-RU"/>
              </w:rPr>
            </w:pPr>
          </w:p>
        </w:tc>
      </w:tr>
      <w:tr w:rsidR="00592063" w:rsidTr="00E0280F">
        <w:trPr>
          <w:trHeight w:val="447"/>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nil"/>
              <w:right w:val="nil"/>
            </w:tcBorders>
            <w:hideMark/>
          </w:tcPr>
          <w:p w:rsidR="00592063" w:rsidRDefault="00592063" w:rsidP="00E0280F">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Причина продовження строку дії дозволу </w:t>
            </w:r>
          </w:p>
        </w:tc>
      </w:tr>
      <w:tr w:rsidR="00592063" w:rsidTr="00E0280F">
        <w:trPr>
          <w:trHeight w:val="447"/>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nil"/>
              <w:right w:val="nil"/>
            </w:tcBorders>
            <w:hideMark/>
          </w:tcPr>
          <w:p w:rsidR="00592063" w:rsidRDefault="00592063" w:rsidP="00E0280F">
            <w:pPr>
              <w:spacing w:after="0" w:line="240" w:lineRule="auto"/>
              <w:jc w:val="center"/>
              <w:rPr>
                <w:rFonts w:ascii="Times New Roman" w:hAnsi="Times New Roman"/>
                <w:sz w:val="24"/>
                <w:szCs w:val="24"/>
                <w:lang w:val="uk-UA" w:eastAsia="ru-RU"/>
              </w:rPr>
            </w:pPr>
            <w:r>
              <w:rPr>
                <w:rFonts w:ascii="Times New Roman" w:hAnsi="Times New Roman"/>
                <w:sz w:val="16"/>
                <w:szCs w:val="16"/>
                <w:lang w:val="uk-UA" w:eastAsia="ru-RU"/>
              </w:rPr>
              <w:t>(згідно з пунктом 14  постанови КМУ від 30.05.2011 № 615)</w:t>
            </w:r>
          </w:p>
        </w:tc>
      </w:tr>
      <w:tr w:rsidR="00592063" w:rsidTr="00E0280F">
        <w:trPr>
          <w:trHeight w:val="157"/>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vAlign w:val="bottom"/>
            <w:hideMark/>
          </w:tcPr>
          <w:p w:rsidR="00592063" w:rsidRDefault="00592063" w:rsidP="00E0280F">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Відомості про заявника </w:t>
            </w: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single" w:sz="4" w:space="0" w:color="auto"/>
              <w:right w:val="nil"/>
            </w:tcBorders>
            <w:vAlign w:val="bottom"/>
          </w:tcPr>
          <w:p w:rsidR="00592063" w:rsidRDefault="00592063" w:rsidP="00E0280F">
            <w:pPr>
              <w:spacing w:after="0" w:line="240" w:lineRule="auto"/>
              <w:jc w:val="center"/>
              <w:rPr>
                <w:rFonts w:ascii="Times New Roman" w:hAnsi="Times New Roman"/>
                <w:sz w:val="24"/>
                <w:szCs w:val="24"/>
                <w:lang w:val="uk-UA" w:eastAsia="ru-RU"/>
              </w:rPr>
            </w:pP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single" w:sz="4" w:space="0" w:color="auto"/>
              <w:right w:val="nil"/>
            </w:tcBorders>
            <w:vAlign w:val="bottom"/>
          </w:tcPr>
          <w:p w:rsidR="00592063" w:rsidRDefault="00592063" w:rsidP="00E0280F">
            <w:pPr>
              <w:spacing w:after="0" w:line="240" w:lineRule="auto"/>
              <w:jc w:val="center"/>
              <w:rPr>
                <w:rFonts w:ascii="Times New Roman" w:hAnsi="Times New Roman"/>
                <w:sz w:val="16"/>
                <w:szCs w:val="16"/>
                <w:lang w:val="uk-UA" w:eastAsia="ru-RU"/>
              </w:rPr>
            </w:pP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Borders>
              <w:top w:val="single" w:sz="4" w:space="0" w:color="auto"/>
              <w:left w:val="nil"/>
              <w:bottom w:val="nil"/>
              <w:right w:val="nil"/>
            </w:tcBorders>
            <w:vAlign w:val="bottom"/>
            <w:hideMark/>
          </w:tcPr>
          <w:p w:rsidR="00592063" w:rsidRDefault="00592063" w:rsidP="00E0280F">
            <w:pPr>
              <w:spacing w:after="0" w:line="240" w:lineRule="auto"/>
              <w:jc w:val="center"/>
              <w:rPr>
                <w:rFonts w:ascii="Times New Roman" w:hAnsi="Times New Roman"/>
                <w:sz w:val="16"/>
                <w:szCs w:val="16"/>
                <w:lang w:val="uk-UA" w:eastAsia="ru-RU"/>
              </w:rPr>
            </w:pPr>
            <w:r>
              <w:rPr>
                <w:rFonts w:ascii="Times New Roman" w:hAnsi="Times New Roman"/>
                <w:sz w:val="16"/>
                <w:szCs w:val="16"/>
                <w:lang w:val="uk-UA" w:eastAsia="ru-RU"/>
              </w:rPr>
              <w:t>(найменування, місцезнаходження, код згідно з ЄДРПОУ юридичної особи або прізвище, ім'я, по батькові, місце проживання, реєстраційний номер облікової картки платника податків фізичної особи - підприємця чи серія та номер паспорта такої особи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ДФС і мають відмітку у паспорті)</w:t>
            </w: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vAlign w:val="bottom"/>
          </w:tcPr>
          <w:p w:rsidR="00592063" w:rsidRDefault="00592063" w:rsidP="00E0280F">
            <w:pPr>
              <w:spacing w:after="0" w:line="240" w:lineRule="auto"/>
              <w:jc w:val="center"/>
              <w:rPr>
                <w:rFonts w:ascii="Times New Roman" w:hAnsi="Times New Roman"/>
                <w:sz w:val="16"/>
                <w:szCs w:val="16"/>
                <w:lang w:val="uk-UA" w:eastAsia="ru-RU"/>
              </w:rPr>
            </w:pP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vAlign w:val="bottom"/>
            <w:hideMark/>
          </w:tcPr>
          <w:p w:rsidR="00592063" w:rsidRDefault="00592063" w:rsidP="00E0280F">
            <w:pPr>
              <w:spacing w:after="0" w:line="240" w:lineRule="auto"/>
              <w:jc w:val="center"/>
              <w:rPr>
                <w:rFonts w:ascii="Times New Roman" w:hAnsi="Times New Roman"/>
                <w:sz w:val="16"/>
                <w:szCs w:val="16"/>
                <w:lang w:val="uk-UA" w:eastAsia="ru-RU"/>
              </w:rPr>
            </w:pPr>
            <w:proofErr w:type="spellStart"/>
            <w:r>
              <w:rPr>
                <w:rFonts w:ascii="Times New Roman" w:hAnsi="Times New Roman"/>
                <w:sz w:val="16"/>
                <w:szCs w:val="16"/>
                <w:lang w:eastAsia="ru-RU"/>
              </w:rPr>
              <w:t>інформація</w:t>
            </w:r>
            <w:proofErr w:type="spellEnd"/>
            <w:r>
              <w:rPr>
                <w:rFonts w:ascii="Times New Roman" w:hAnsi="Times New Roman"/>
                <w:sz w:val="16"/>
                <w:szCs w:val="16"/>
                <w:lang w:eastAsia="ru-RU"/>
              </w:rPr>
              <w:t xml:space="preserve"> для </w:t>
            </w:r>
            <w:proofErr w:type="spellStart"/>
            <w:r>
              <w:rPr>
                <w:rFonts w:ascii="Times New Roman" w:hAnsi="Times New Roman"/>
                <w:sz w:val="16"/>
                <w:szCs w:val="16"/>
                <w:lang w:eastAsia="ru-RU"/>
              </w:rPr>
              <w:t>здійснення</w:t>
            </w:r>
            <w:proofErr w:type="spellEnd"/>
            <w:r>
              <w:rPr>
                <w:rFonts w:ascii="Times New Roman" w:hAnsi="Times New Roman"/>
                <w:sz w:val="16"/>
                <w:szCs w:val="16"/>
                <w:lang w:eastAsia="ru-RU"/>
              </w:rPr>
              <w:t xml:space="preserve"> </w:t>
            </w:r>
            <w:proofErr w:type="spellStart"/>
            <w:r>
              <w:rPr>
                <w:rFonts w:ascii="Times New Roman" w:hAnsi="Times New Roman"/>
                <w:sz w:val="16"/>
                <w:szCs w:val="16"/>
                <w:lang w:eastAsia="ru-RU"/>
              </w:rPr>
              <w:t>зв'язку</w:t>
            </w:r>
            <w:proofErr w:type="spellEnd"/>
            <w:r>
              <w:rPr>
                <w:rFonts w:ascii="Times New Roman" w:hAnsi="Times New Roman"/>
                <w:sz w:val="16"/>
                <w:szCs w:val="16"/>
                <w:lang w:eastAsia="ru-RU"/>
              </w:rPr>
              <w:t xml:space="preserve"> </w:t>
            </w:r>
            <w:proofErr w:type="spellStart"/>
            <w:r>
              <w:rPr>
                <w:rFonts w:ascii="Times New Roman" w:hAnsi="Times New Roman"/>
                <w:sz w:val="16"/>
                <w:szCs w:val="16"/>
                <w:lang w:eastAsia="ru-RU"/>
              </w:rPr>
              <w:t>із</w:t>
            </w:r>
            <w:proofErr w:type="spellEnd"/>
            <w:r>
              <w:rPr>
                <w:rFonts w:ascii="Times New Roman" w:hAnsi="Times New Roman"/>
                <w:sz w:val="16"/>
                <w:szCs w:val="16"/>
                <w:lang w:eastAsia="ru-RU"/>
              </w:rPr>
              <w:t xml:space="preserve"> </w:t>
            </w:r>
            <w:proofErr w:type="spellStart"/>
            <w:r>
              <w:rPr>
                <w:rFonts w:ascii="Times New Roman" w:hAnsi="Times New Roman"/>
                <w:sz w:val="16"/>
                <w:szCs w:val="16"/>
                <w:lang w:eastAsia="ru-RU"/>
              </w:rPr>
              <w:t>заявником</w:t>
            </w:r>
            <w:proofErr w:type="spellEnd"/>
            <w:r>
              <w:rPr>
                <w:rFonts w:ascii="Times New Roman" w:hAnsi="Times New Roman"/>
                <w:sz w:val="16"/>
                <w:szCs w:val="16"/>
                <w:lang w:eastAsia="ru-RU"/>
              </w:rPr>
              <w:t xml:space="preserve"> (номер телефону, адреса </w:t>
            </w:r>
            <w:proofErr w:type="spellStart"/>
            <w:r>
              <w:rPr>
                <w:rFonts w:ascii="Times New Roman" w:hAnsi="Times New Roman"/>
                <w:sz w:val="16"/>
                <w:szCs w:val="16"/>
                <w:lang w:eastAsia="ru-RU"/>
              </w:rPr>
              <w:t>електронної</w:t>
            </w:r>
            <w:proofErr w:type="spellEnd"/>
            <w:r>
              <w:rPr>
                <w:rFonts w:ascii="Times New Roman" w:hAnsi="Times New Roman"/>
                <w:sz w:val="16"/>
                <w:szCs w:val="16"/>
                <w:lang w:eastAsia="ru-RU"/>
              </w:rPr>
              <w:t xml:space="preserve"> </w:t>
            </w:r>
            <w:proofErr w:type="spellStart"/>
            <w:r>
              <w:rPr>
                <w:rFonts w:ascii="Times New Roman" w:hAnsi="Times New Roman"/>
                <w:sz w:val="16"/>
                <w:szCs w:val="16"/>
                <w:lang w:eastAsia="ru-RU"/>
              </w:rPr>
              <w:t>пошти</w:t>
            </w:r>
            <w:proofErr w:type="spellEnd"/>
            <w:r>
              <w:rPr>
                <w:rFonts w:ascii="Times New Roman" w:hAnsi="Times New Roman"/>
                <w:sz w:val="16"/>
                <w:szCs w:val="16"/>
                <w:lang w:eastAsia="ru-RU"/>
              </w:rPr>
              <w:t>)</w:t>
            </w: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vAlign w:val="bottom"/>
          </w:tcPr>
          <w:p w:rsidR="00592063" w:rsidRDefault="00592063" w:rsidP="00E0280F">
            <w:pPr>
              <w:spacing w:after="0" w:line="240" w:lineRule="auto"/>
              <w:jc w:val="center"/>
              <w:rPr>
                <w:rFonts w:ascii="Times New Roman" w:hAnsi="Times New Roman"/>
                <w:sz w:val="16"/>
                <w:szCs w:val="16"/>
                <w:lang w:val="uk-UA" w:eastAsia="ru-RU"/>
              </w:rPr>
            </w:pP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vAlign w:val="bottom"/>
            <w:hideMark/>
          </w:tcPr>
          <w:p w:rsidR="00592063" w:rsidRDefault="00592063" w:rsidP="00E0280F">
            <w:pPr>
              <w:spacing w:after="0" w:line="240" w:lineRule="auto"/>
              <w:rPr>
                <w:rFonts w:ascii="Times New Roman" w:hAnsi="Times New Roman"/>
                <w:sz w:val="16"/>
                <w:szCs w:val="16"/>
                <w:lang w:val="uk-UA" w:eastAsia="ru-RU"/>
              </w:rPr>
            </w:pPr>
            <w:r>
              <w:rPr>
                <w:rFonts w:ascii="Times New Roman" w:hAnsi="Times New Roman"/>
                <w:sz w:val="24"/>
                <w:szCs w:val="24"/>
                <w:lang w:val="uk-UA" w:eastAsia="ru-RU"/>
              </w:rPr>
              <w:t xml:space="preserve">Додаток:  </w:t>
            </w: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vAlign w:val="bottom"/>
          </w:tcPr>
          <w:p w:rsidR="00592063" w:rsidRDefault="00592063" w:rsidP="00E0280F">
            <w:pPr>
              <w:spacing w:after="0" w:line="240" w:lineRule="auto"/>
              <w:jc w:val="center"/>
              <w:rPr>
                <w:rFonts w:ascii="Times New Roman" w:hAnsi="Times New Roman"/>
                <w:sz w:val="16"/>
                <w:szCs w:val="16"/>
                <w:lang w:eastAsia="ru-RU"/>
              </w:rPr>
            </w:pPr>
          </w:p>
        </w:tc>
      </w:tr>
      <w:tr w:rsidR="00592063" w:rsidTr="00E0280F">
        <w:trPr>
          <w:trHeight w:val="302"/>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vAlign w:val="bottom"/>
          </w:tcPr>
          <w:p w:rsidR="00592063" w:rsidRDefault="00592063" w:rsidP="00E0280F">
            <w:pPr>
              <w:spacing w:after="0" w:line="240" w:lineRule="auto"/>
              <w:jc w:val="center"/>
              <w:rPr>
                <w:rFonts w:ascii="Times New Roman" w:hAnsi="Times New Roman"/>
                <w:sz w:val="16"/>
                <w:szCs w:val="16"/>
                <w:lang w:eastAsia="ru-RU"/>
              </w:rPr>
            </w:pPr>
          </w:p>
        </w:tc>
      </w:tr>
      <w:tr w:rsidR="00592063" w:rsidTr="00E0280F">
        <w:trPr>
          <w:trHeight w:val="353"/>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jc w:val="center"/>
              <w:rPr>
                <w:rFonts w:ascii="Times New Roman" w:hAnsi="Times New Roman"/>
                <w:b/>
                <w:sz w:val="24"/>
                <w:szCs w:val="24"/>
                <w:lang w:val="uk-UA" w:eastAsia="ru-RU"/>
              </w:rPr>
            </w:pPr>
            <w:r>
              <w:rPr>
                <w:rFonts w:ascii="Times New Roman" w:hAnsi="Times New Roman"/>
                <w:sz w:val="16"/>
                <w:szCs w:val="16"/>
                <w:lang w:val="uk-UA" w:eastAsia="ru-RU"/>
              </w:rPr>
              <w:t>(</w:t>
            </w:r>
            <w:r>
              <w:rPr>
                <w:rFonts w:ascii="Times New Roman" w:hAnsi="Times New Roman"/>
                <w:sz w:val="16"/>
                <w:szCs w:val="16"/>
                <w:lang w:eastAsia="ru-RU"/>
              </w:rPr>
              <w:t>документ</w:t>
            </w:r>
            <w:r>
              <w:rPr>
                <w:rFonts w:ascii="Times New Roman" w:hAnsi="Times New Roman"/>
                <w:sz w:val="16"/>
                <w:szCs w:val="16"/>
                <w:lang w:val="uk-UA" w:eastAsia="ru-RU"/>
              </w:rPr>
              <w:t>и**</w:t>
            </w:r>
            <w:r>
              <w:rPr>
                <w:rFonts w:ascii="Times New Roman" w:hAnsi="Times New Roman"/>
                <w:sz w:val="16"/>
                <w:szCs w:val="16"/>
                <w:lang w:eastAsia="ru-RU"/>
              </w:rPr>
              <w:t xml:space="preserve"> до заяви, </w:t>
            </w:r>
            <w:proofErr w:type="spellStart"/>
            <w:r>
              <w:rPr>
                <w:rFonts w:ascii="Times New Roman" w:hAnsi="Times New Roman"/>
                <w:sz w:val="16"/>
                <w:szCs w:val="16"/>
                <w:lang w:eastAsia="ru-RU"/>
              </w:rPr>
              <w:t>зазначен</w:t>
            </w:r>
            <w:proofErr w:type="spellEnd"/>
            <w:r>
              <w:rPr>
                <w:rFonts w:ascii="Times New Roman" w:hAnsi="Times New Roman"/>
                <w:sz w:val="16"/>
                <w:szCs w:val="16"/>
                <w:lang w:val="uk-UA" w:eastAsia="ru-RU"/>
              </w:rPr>
              <w:t>і</w:t>
            </w:r>
            <w:r>
              <w:rPr>
                <w:rFonts w:ascii="Times New Roman" w:hAnsi="Times New Roman"/>
                <w:sz w:val="16"/>
                <w:szCs w:val="16"/>
                <w:lang w:eastAsia="ru-RU"/>
              </w:rPr>
              <w:t xml:space="preserve">  у </w:t>
            </w:r>
            <w:hyperlink r:id="rId4" w:anchor="n206" w:history="1">
              <w:proofErr w:type="spellStart"/>
              <w:r>
                <w:rPr>
                  <w:rStyle w:val="a3"/>
                  <w:rFonts w:ascii="Times New Roman" w:hAnsi="Times New Roman"/>
                  <w:color w:val="auto"/>
                  <w:sz w:val="16"/>
                  <w:szCs w:val="16"/>
                  <w:u w:val="none"/>
                  <w:lang w:eastAsia="ru-RU"/>
                </w:rPr>
                <w:t>додатку</w:t>
              </w:r>
              <w:proofErr w:type="spellEnd"/>
              <w:r>
                <w:rPr>
                  <w:rStyle w:val="a3"/>
                  <w:rFonts w:ascii="Times New Roman" w:hAnsi="Times New Roman"/>
                  <w:color w:val="auto"/>
                  <w:sz w:val="16"/>
                  <w:szCs w:val="16"/>
                  <w:u w:val="none"/>
                  <w:lang w:eastAsia="ru-RU"/>
                </w:rPr>
                <w:t xml:space="preserve"> 1</w:t>
              </w:r>
            </w:hyperlink>
            <w:r>
              <w:rPr>
                <w:rFonts w:ascii="Times New Roman" w:hAnsi="Times New Roman"/>
                <w:sz w:val="16"/>
                <w:szCs w:val="16"/>
                <w:lang w:eastAsia="ru-RU"/>
              </w:rPr>
              <w:t xml:space="preserve"> </w:t>
            </w:r>
            <w:r>
              <w:rPr>
                <w:rFonts w:ascii="Times New Roman" w:hAnsi="Times New Roman"/>
                <w:sz w:val="16"/>
                <w:szCs w:val="16"/>
                <w:lang w:val="uk-UA" w:eastAsia="ru-RU"/>
              </w:rPr>
              <w:t xml:space="preserve">до </w:t>
            </w:r>
            <w:r>
              <w:rPr>
                <w:rFonts w:ascii="Times New Roman" w:hAnsi="Times New Roman"/>
                <w:sz w:val="16"/>
                <w:szCs w:val="16"/>
                <w:lang w:eastAsia="ru-RU"/>
              </w:rPr>
              <w:t xml:space="preserve">постанови КМУ </w:t>
            </w:r>
            <w:proofErr w:type="spellStart"/>
            <w:r>
              <w:rPr>
                <w:rFonts w:ascii="Times New Roman" w:hAnsi="Times New Roman"/>
                <w:sz w:val="16"/>
                <w:szCs w:val="16"/>
                <w:lang w:eastAsia="ru-RU"/>
              </w:rPr>
              <w:t>від</w:t>
            </w:r>
            <w:proofErr w:type="spellEnd"/>
            <w:r>
              <w:rPr>
                <w:rFonts w:ascii="Times New Roman" w:hAnsi="Times New Roman"/>
                <w:sz w:val="16"/>
                <w:szCs w:val="16"/>
                <w:lang w:eastAsia="ru-RU"/>
              </w:rPr>
              <w:t xml:space="preserve"> 30.05.2011</w:t>
            </w:r>
            <w:r>
              <w:rPr>
                <w:rFonts w:ascii="Times New Roman" w:hAnsi="Times New Roman"/>
                <w:sz w:val="16"/>
                <w:szCs w:val="16"/>
                <w:lang w:val="uk-UA" w:eastAsia="ru-RU"/>
              </w:rPr>
              <w:t xml:space="preserve"> </w:t>
            </w:r>
            <w:r>
              <w:rPr>
                <w:rFonts w:ascii="Times New Roman" w:hAnsi="Times New Roman"/>
                <w:sz w:val="16"/>
                <w:szCs w:val="16"/>
                <w:lang w:eastAsia="ru-RU"/>
              </w:rPr>
              <w:t>№ 615)</w:t>
            </w:r>
          </w:p>
        </w:tc>
      </w:tr>
      <w:tr w:rsidR="00592063" w:rsidTr="00E0280F">
        <w:trPr>
          <w:trHeight w:val="353"/>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rPr>
                <w:rFonts w:ascii="Times New Roman" w:hAnsi="Times New Roman"/>
                <w:sz w:val="16"/>
                <w:szCs w:val="16"/>
                <w:lang w:val="uk-UA" w:eastAsia="ru-RU"/>
              </w:rPr>
            </w:pPr>
            <w:r>
              <w:rPr>
                <w:rFonts w:ascii="Times New Roman" w:hAnsi="Times New Roman"/>
                <w:sz w:val="16"/>
                <w:szCs w:val="16"/>
                <w:lang w:val="uk-UA" w:eastAsia="ru-RU"/>
              </w:rPr>
              <w:t>Разом із заявою подаються  копії заяви та доданих до неї документів</w:t>
            </w:r>
          </w:p>
        </w:tc>
      </w:tr>
      <w:tr w:rsidR="00592063" w:rsidTr="00E0280F">
        <w:trPr>
          <w:trHeight w:val="353"/>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rPr>
                <w:rFonts w:ascii="Times New Roman" w:hAnsi="Times New Roman"/>
                <w:sz w:val="16"/>
                <w:szCs w:val="16"/>
                <w:lang w:val="uk-UA" w:eastAsia="ru-RU"/>
              </w:rPr>
            </w:pPr>
            <w:r>
              <w:rPr>
                <w:rFonts w:ascii="Times New Roman" w:hAnsi="Times New Roman"/>
                <w:sz w:val="24"/>
                <w:szCs w:val="24"/>
                <w:lang w:val="uk-UA" w:eastAsia="ru-RU"/>
              </w:rPr>
              <w:t>Керівник</w:t>
            </w:r>
          </w:p>
        </w:tc>
      </w:tr>
      <w:tr w:rsidR="00592063" w:rsidTr="00E0280F">
        <w:trPr>
          <w:trHeight w:val="353"/>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ind w:right="-108"/>
              <w:jc w:val="center"/>
              <w:rPr>
                <w:rFonts w:ascii="Times New Roman" w:hAnsi="Times New Roman"/>
                <w:sz w:val="16"/>
                <w:szCs w:val="16"/>
                <w:lang w:val="uk-UA" w:eastAsia="ru-RU"/>
              </w:rPr>
            </w:pPr>
            <w:r>
              <w:rPr>
                <w:rFonts w:ascii="Times New Roman" w:hAnsi="Times New Roman"/>
                <w:sz w:val="16"/>
                <w:szCs w:val="16"/>
                <w:lang w:val="uk-UA" w:eastAsia="ru-RU"/>
              </w:rPr>
              <w:t>(посада, підпис, прізвище, ім'я,  по батькові)</w:t>
            </w:r>
          </w:p>
        </w:tc>
      </w:tr>
      <w:tr w:rsidR="00592063" w:rsidTr="00E0280F">
        <w:trPr>
          <w:trHeight w:val="353"/>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tcPr>
          <w:p w:rsidR="00592063" w:rsidRDefault="00592063" w:rsidP="00E0280F">
            <w:pPr>
              <w:spacing w:after="0" w:line="240" w:lineRule="auto"/>
              <w:ind w:right="-108"/>
              <w:jc w:val="center"/>
              <w:rPr>
                <w:rFonts w:ascii="Times New Roman" w:hAnsi="Times New Roman"/>
                <w:sz w:val="16"/>
                <w:szCs w:val="16"/>
                <w:lang w:val="uk-UA" w:eastAsia="ru-RU"/>
              </w:rPr>
            </w:pPr>
          </w:p>
        </w:tc>
      </w:tr>
      <w:tr w:rsidR="00592063" w:rsidTr="00E0280F">
        <w:trPr>
          <w:trHeight w:val="353"/>
        </w:trPr>
        <w:tc>
          <w:tcPr>
            <w:tcW w:w="335" w:type="dxa"/>
          </w:tcPr>
          <w:p w:rsidR="00592063" w:rsidRDefault="00592063" w:rsidP="00E0280F">
            <w:pPr>
              <w:spacing w:after="0" w:line="240" w:lineRule="auto"/>
              <w:rPr>
                <w:rFonts w:ascii="Times New Roman" w:hAnsi="Times New Roman"/>
                <w:sz w:val="24"/>
                <w:szCs w:val="24"/>
                <w:lang w:val="uk-UA" w:eastAsia="ru-RU"/>
              </w:rPr>
            </w:pPr>
          </w:p>
        </w:tc>
        <w:tc>
          <w:tcPr>
            <w:tcW w:w="9554" w:type="dxa"/>
            <w:gridSpan w:val="2"/>
            <w:hideMark/>
          </w:tcPr>
          <w:p w:rsidR="00592063" w:rsidRDefault="00592063" w:rsidP="00E0280F">
            <w:pPr>
              <w:spacing w:after="0" w:line="240" w:lineRule="auto"/>
              <w:ind w:right="-108"/>
              <w:jc w:val="both"/>
              <w:rPr>
                <w:rFonts w:ascii="Times New Roman" w:hAnsi="Times New Roman"/>
                <w:sz w:val="16"/>
                <w:szCs w:val="16"/>
                <w:lang w:val="uk-UA" w:eastAsia="ru-RU"/>
              </w:rPr>
            </w:pPr>
            <w:r>
              <w:rPr>
                <w:rFonts w:ascii="Times New Roman" w:hAnsi="Times New Roman"/>
                <w:sz w:val="16"/>
                <w:szCs w:val="16"/>
                <w:lang w:val="uk-UA" w:eastAsia="ru-RU"/>
              </w:rPr>
              <w:t xml:space="preserve">* - Для продовження строку дії дозволу на видобування корисних копалин </w:t>
            </w:r>
            <w:proofErr w:type="spellStart"/>
            <w:r>
              <w:rPr>
                <w:rFonts w:ascii="Times New Roman" w:hAnsi="Times New Roman"/>
                <w:sz w:val="16"/>
                <w:szCs w:val="16"/>
                <w:lang w:val="uk-UA" w:eastAsia="ru-RU"/>
              </w:rPr>
              <w:t>надрокористувач</w:t>
            </w:r>
            <w:proofErr w:type="spellEnd"/>
            <w:r>
              <w:rPr>
                <w:rFonts w:ascii="Times New Roman" w:hAnsi="Times New Roman"/>
                <w:sz w:val="16"/>
                <w:szCs w:val="16"/>
                <w:lang w:val="uk-UA" w:eastAsia="ru-RU"/>
              </w:rPr>
              <w:t xml:space="preserve"> подає заяву на видобування корисних копалин не пізніше ніж за шість місяців, на геологічне вивчення надр та геологічне вивчення, в тому числі дослідно-промислову розробку, - за три місяці до закінчення строку його дії. У заяві зазначається причина продовження строку дії спеціального дозволу. </w:t>
            </w:r>
            <w:proofErr w:type="spellStart"/>
            <w:r>
              <w:rPr>
                <w:rFonts w:ascii="Times New Roman" w:hAnsi="Times New Roman"/>
                <w:sz w:val="16"/>
                <w:szCs w:val="16"/>
                <w:lang w:val="uk-UA" w:eastAsia="ru-RU"/>
              </w:rPr>
              <w:t>Надрокористувач</w:t>
            </w:r>
            <w:proofErr w:type="spellEnd"/>
            <w:r>
              <w:rPr>
                <w:rFonts w:ascii="Times New Roman" w:hAnsi="Times New Roman"/>
                <w:sz w:val="16"/>
                <w:szCs w:val="16"/>
                <w:lang w:val="uk-UA" w:eastAsia="ru-RU"/>
              </w:rPr>
              <w:t>, що не подав заяву в установлений строк, втрачає право на продовження строку дії спеціального дозволу.</w:t>
            </w:r>
          </w:p>
          <w:p w:rsidR="00592063" w:rsidRDefault="00592063" w:rsidP="00E0280F">
            <w:pPr>
              <w:spacing w:after="0" w:line="240" w:lineRule="auto"/>
              <w:ind w:right="-108"/>
              <w:jc w:val="both"/>
              <w:rPr>
                <w:rFonts w:ascii="Times New Roman" w:hAnsi="Times New Roman"/>
                <w:sz w:val="20"/>
                <w:szCs w:val="20"/>
                <w:lang w:val="uk-UA" w:eastAsia="ru-RU"/>
              </w:rPr>
            </w:pPr>
            <w:r>
              <w:rPr>
                <w:rFonts w:ascii="Times New Roman" w:hAnsi="Times New Roman"/>
                <w:sz w:val="16"/>
                <w:szCs w:val="16"/>
                <w:lang w:val="uk-UA" w:eastAsia="ru-RU"/>
              </w:rPr>
              <w:t xml:space="preserve">** - Для продовження строку дії дозволу </w:t>
            </w:r>
            <w:proofErr w:type="spellStart"/>
            <w:r>
              <w:rPr>
                <w:rFonts w:ascii="Times New Roman" w:hAnsi="Times New Roman"/>
                <w:sz w:val="16"/>
                <w:szCs w:val="16"/>
                <w:lang w:val="uk-UA" w:eastAsia="ru-RU"/>
              </w:rPr>
              <w:t>надрокористувач</w:t>
            </w:r>
            <w:proofErr w:type="spellEnd"/>
            <w:r>
              <w:rPr>
                <w:rFonts w:ascii="Times New Roman" w:hAnsi="Times New Roman"/>
                <w:sz w:val="16"/>
                <w:szCs w:val="16"/>
                <w:lang w:val="uk-UA" w:eastAsia="ru-RU"/>
              </w:rPr>
              <w:t xml:space="preserve"> подає ті ж документи, що і для отримання дозволу без проведення аукціону.</w:t>
            </w:r>
          </w:p>
        </w:tc>
      </w:tr>
    </w:tbl>
    <w:p w:rsidR="00592063" w:rsidRDefault="00592063" w:rsidP="00592063">
      <w:pPr>
        <w:spacing w:after="0" w:line="240" w:lineRule="auto"/>
        <w:ind w:right="-108"/>
        <w:rPr>
          <w:rFonts w:ascii="Times New Roman" w:hAnsi="Times New Roman"/>
          <w:sz w:val="24"/>
          <w:szCs w:val="24"/>
          <w:lang w:val="uk-UA" w:eastAsia="ru-RU"/>
        </w:rPr>
      </w:pPr>
    </w:p>
    <w:p w:rsidR="00592063" w:rsidRPr="002C68F8" w:rsidRDefault="00592063" w:rsidP="00592063">
      <w:pPr>
        <w:spacing w:after="0" w:line="240" w:lineRule="auto"/>
        <w:jc w:val="both"/>
        <w:rPr>
          <w:rFonts w:ascii="Times New Roman" w:hAnsi="Times New Roman"/>
          <w:sz w:val="24"/>
          <w:szCs w:val="24"/>
          <w:lang w:val="uk-UA" w:eastAsia="uk-UA"/>
        </w:rPr>
      </w:pPr>
    </w:p>
    <w:p w:rsidR="00002771" w:rsidRPr="00592063" w:rsidRDefault="00002771">
      <w:pPr>
        <w:rPr>
          <w:lang w:val="uk-UA"/>
        </w:rPr>
      </w:pPr>
      <w:bookmarkStart w:id="0" w:name="_GoBack"/>
      <w:bookmarkEnd w:id="0"/>
    </w:p>
    <w:sectPr w:rsidR="00002771" w:rsidRPr="005920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063"/>
    <w:rsid w:val="00002771"/>
    <w:rsid w:val="005920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86E27-5D9C-4F2B-BE81-E7707EEF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063"/>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92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on4.rada.gov.ua/laws/show/615-2011-%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1805</Words>
  <Characters>1029</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ВЄТРОВА Ірина Олександрівна</dc:creator>
  <cp:keywords/>
  <dc:description/>
  <cp:lastModifiedBy>ВЄТРОВА Ірина Олександрівна</cp:lastModifiedBy>
  <cp:revision>1</cp:revision>
  <dcterms:created xsi:type="dcterms:W3CDTF">2018-08-10T12:48:00Z</dcterms:created>
  <dcterms:modified xsi:type="dcterms:W3CDTF">2018-08-10T12:49:00Z</dcterms:modified>
</cp:coreProperties>
</file>