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9F749C" w:rsidRPr="00267410" w:rsidTr="00542300">
        <w:trPr>
          <w:tblCellSpacing w:w="22" w:type="dxa"/>
        </w:trPr>
        <w:tc>
          <w:tcPr>
            <w:tcW w:w="5000" w:type="pct"/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4</w:t>
            </w:r>
          </w:p>
        </w:tc>
      </w:tr>
    </w:tbl>
    <w:p w:rsidR="009F749C" w:rsidRPr="00267410" w:rsidRDefault="009F749C" w:rsidP="009F749C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9F749C" w:rsidRPr="00267410" w:rsidRDefault="009F749C" w:rsidP="009F749C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267410">
        <w:rPr>
          <w:rFonts w:ascii="Times New Roman" w:hAnsi="Times New Roman"/>
          <w:b/>
          <w:bCs/>
          <w:sz w:val="27"/>
          <w:szCs w:val="27"/>
          <w:lang w:val="uk-UA" w:eastAsia="uk-UA"/>
        </w:rPr>
        <w:t>ВІДОМОСТІ</w:t>
      </w:r>
      <w:r w:rsidRPr="00267410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наявний персонал, задіяний у розподілі природного газу</w:t>
      </w:r>
    </w:p>
    <w:p w:rsidR="009F749C" w:rsidRPr="00267410" w:rsidRDefault="009F749C" w:rsidP="009F74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t>_____________________________________________________________________________</w:t>
      </w:r>
      <w:r w:rsidRPr="00267410">
        <w:rPr>
          <w:rFonts w:ascii="Times New Roman" w:hAnsi="Times New Roman"/>
          <w:sz w:val="24"/>
          <w:szCs w:val="24"/>
          <w:lang w:val="uk-UA" w:eastAsia="uk-UA"/>
        </w:rPr>
        <w:br/>
      </w:r>
      <w:r w:rsidRPr="00267410">
        <w:rPr>
          <w:rFonts w:ascii="Times New Roman" w:hAnsi="Times New Roman"/>
          <w:sz w:val="20"/>
          <w:szCs w:val="20"/>
          <w:lang w:val="uk-UA" w:eastAsia="uk-UA"/>
        </w:rPr>
        <w:t>(суб'єкт господарювання)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4"/>
        <w:gridCol w:w="4056"/>
        <w:gridCol w:w="1381"/>
        <w:gridCol w:w="1286"/>
        <w:gridCol w:w="2550"/>
      </w:tblGrid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Підрозділи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персоналу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Примітка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49C" w:rsidRPr="00267410" w:rsidRDefault="009F749C" w:rsidP="00542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49C" w:rsidRPr="00267410" w:rsidRDefault="009F749C" w:rsidP="00542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управлінці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робітники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49C" w:rsidRPr="00267410" w:rsidRDefault="009F749C" w:rsidP="00542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Служба (дільниця) експлуатації підземних газопроводів та споруд на них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Служба (дільниця) аварійно-відновлюваних робіт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Служба (дільниця) експлуатації засобів захисту від електрохімічної корозії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Служба обліку та режимів розподілу природного газу (служба метрології)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Автотранспортне господарство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Будівельно-монтажна служба (дільниця)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Інші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УСЬОГО: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9F749C" w:rsidRPr="00267410" w:rsidRDefault="009F749C" w:rsidP="009F74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6"/>
        <w:gridCol w:w="1789"/>
        <w:gridCol w:w="3552"/>
      </w:tblGrid>
      <w:tr w:rsidR="009F749C" w:rsidRPr="00267410" w:rsidTr="00542300">
        <w:trPr>
          <w:tblCellSpacing w:w="22" w:type="dxa"/>
          <w:jc w:val="center"/>
        </w:trPr>
        <w:tc>
          <w:tcPr>
            <w:tcW w:w="2200" w:type="pct"/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 (посада уповноваженої особи здобувача ліцензії)</w:t>
            </w:r>
          </w:p>
        </w:tc>
        <w:tc>
          <w:tcPr>
            <w:tcW w:w="950" w:type="pct"/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850" w:type="pct"/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  <w:tr w:rsidR="009F749C" w:rsidRPr="00267410" w:rsidTr="00542300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F749C" w:rsidRPr="00267410" w:rsidRDefault="009F749C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М. П. </w:t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(за наявності)</w:t>
            </w:r>
          </w:p>
        </w:tc>
      </w:tr>
    </w:tbl>
    <w:p w:rsidR="009F749C" w:rsidRDefault="009F749C" w:rsidP="009F74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9F749C" w:rsidRDefault="009F749C" w:rsidP="009F74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9F749C" w:rsidRDefault="009F749C" w:rsidP="009F74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9F749C" w:rsidRPr="00267410" w:rsidRDefault="009F749C" w:rsidP="009F749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9F749C" w:rsidRDefault="009F749C" w:rsidP="009F749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t> </w:t>
      </w:r>
    </w:p>
    <w:p w:rsidR="009F749C" w:rsidRDefault="009F749C" w:rsidP="009F749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B42C18" w:rsidRDefault="00B42C18">
      <w:bookmarkStart w:id="0" w:name="_GoBack"/>
      <w:bookmarkEnd w:id="0"/>
    </w:p>
    <w:sectPr w:rsidR="00B42C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9C"/>
    <w:rsid w:val="009F749C"/>
    <w:rsid w:val="00B4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9C"/>
    <w:pPr>
      <w:spacing w:after="160" w:line="259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9C"/>
    <w:pPr>
      <w:spacing w:after="160" w:line="259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2018-07-18T08:42:00Z</dcterms:created>
  <dcterms:modified xsi:type="dcterms:W3CDTF">2018-07-18T08:42:00Z</dcterms:modified>
</cp:coreProperties>
</file>